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6</w:t>
      </w:r>
      <w:r>
        <w:rPr>
          <w:b/>
          <w:sz w:val="24"/>
        </w:rPr>
        <w:tab/>
      </w:r>
      <w:r>
        <w:rPr>
          <w:rFonts w:hint="eastAsia"/>
          <w:b/>
          <w:sz w:val="24"/>
          <w:highlight w:val="none"/>
        </w:rPr>
        <w:t>R5-250106</w:t>
      </w:r>
    </w:p>
    <w:p>
      <w:pPr>
        <w:pStyle w:val="104"/>
        <w:outlineLvl w:val="0"/>
        <w:rPr>
          <w:b/>
          <w:sz w:val="24"/>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r>
        <w:rPr>
          <w:b/>
          <w:sz w:val="24"/>
          <w:highlight w:val="lightGray"/>
        </w:rPr>
        <w:t>RP-2</w:t>
      </w:r>
      <w:r>
        <w:rPr>
          <w:rFonts w:hint="default"/>
          <w:b/>
          <w:sz w:val="24"/>
          <w:highlight w:val="lightGray"/>
          <w:lang w:val="en-US"/>
        </w:rPr>
        <w:t>4</w:t>
      </w:r>
      <w:r>
        <w:rPr>
          <w:b/>
          <w:sz w:val="24"/>
          <w:highlight w:val="lightGray"/>
          <w:lang w:val="en-US"/>
        </w:rPr>
        <w:t>XXXX</w:t>
      </w:r>
    </w:p>
    <w:p>
      <w:pPr>
        <w:pStyle w:val="104"/>
        <w:tabs>
          <w:tab w:val="right" w:pos="9639"/>
        </w:tabs>
        <w:spacing w:after="0"/>
        <w:rPr>
          <w:b/>
          <w:sz w:val="24"/>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56</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106</w:t>
      </w:r>
      <w:r>
        <w:rPr>
          <w:rFonts w:ascii="Arial" w:hAnsi="Arial" w:cs="Arial"/>
          <w:highlight w:val="none"/>
        </w:rPr>
        <w:t xml:space="preserve"> (the details c</w:t>
      </w:r>
      <w:bookmarkStart w:id="1" w:name="_GoBack"/>
      <w:r>
        <w:rPr>
          <w:rFonts w:ascii="Arial" w:hAnsi="Arial" w:cs="Arial"/>
          <w:highlight w:val="none"/>
        </w:rPr>
        <w:t xml:space="preserve">an be found in </w:t>
      </w:r>
      <w:r>
        <w:rPr>
          <w:rFonts w:hint="eastAsia" w:ascii="Arial" w:hAnsi="Arial" w:cs="Arial"/>
          <w:highlight w:val="none"/>
          <w:lang w:eastAsia="ja-JP"/>
        </w:rPr>
        <w:t>R5-25010</w:t>
      </w:r>
      <w:r>
        <w:rPr>
          <w:rFonts w:hint="eastAsia" w:ascii="Arial" w:hAnsi="Arial" w:eastAsia="宋体" w:cs="Arial"/>
          <w:highlight w:val="none"/>
          <w:lang w:val="en-US" w:eastAsia="zh-CN"/>
        </w:rPr>
        <w:t>7</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56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For common test environmen</w:t>
      </w:r>
      <w:bookmarkEnd w:id="1"/>
      <w:r>
        <w:rPr>
          <w:rFonts w:hint="default" w:ascii="Arial" w:hAnsi="Arial" w:cs="Arial" w:eastAsiaTheme="minorEastAsia"/>
          <w:highlight w:val="none"/>
          <w:lang w:val="en-US"/>
        </w:rPr>
        <w:t xml:space="preserve">t, </w:t>
      </w:r>
      <w:r>
        <w:rPr>
          <w:rFonts w:hint="eastAsia" w:ascii="Arial" w:hAnsi="Arial" w:cs="Arial" w:eastAsiaTheme="minorEastAsia"/>
          <w:highlight w:val="none"/>
          <w:lang w:val="en-US" w:eastAsia="zh-CN"/>
        </w:rPr>
        <w:t>3</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rPr>
        <w:t xml:space="preserve"> agreed.</w:t>
      </w:r>
    </w:p>
    <w:p>
      <w:pPr>
        <w:numPr>
          <w:ilvl w:val="0"/>
          <w:numId w:val="5"/>
        </w:numPr>
        <w:overflowPunct/>
        <w:autoSpaceDE/>
        <w:autoSpaceDN/>
        <w:snapToGrid w:val="0"/>
        <w:spacing w:after="156" w:afterLines="50"/>
        <w:textAlignment w:val="auto"/>
        <w:rPr>
          <w:rFonts w:ascii="Arial" w:hAnsi="Arial" w:cs="Arial"/>
          <w:highlight w:val="none"/>
        </w:rPr>
      </w:pPr>
      <w:bookmarkStart w:id="0" w:name="OLE_LINK1"/>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bookmarkEnd w:id="0"/>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4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eastAsia="宋体" w:cs="Arial"/>
          <w:highlight w:val="none"/>
          <w:lang w:val="en-US" w:eastAsia="zh-CN"/>
        </w:rPr>
        <w:t>were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0"/>
        </w:numPr>
        <w:overflowPunct/>
        <w:autoSpaceDE/>
        <w:autoSpaceDN/>
        <w:snapToGrid w:val="0"/>
        <w:spacing w:after="156" w:afterLines="50"/>
        <w:ind w:left="360" w:leftChars="0"/>
        <w:textAlignment w:val="auto"/>
        <w:rPr>
          <w:rFonts w:ascii="Arial" w:hAnsi="Arial" w:cs="Arial"/>
          <w:highlight w:val="yellow"/>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R5-25010</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eastAsia" w:ascii="Arial" w:hAnsi="Arial" w:cs="Arial" w:eastAsiaTheme="minorEastAsia"/>
          <w:highlight w:val="none"/>
          <w:lang w:val="en-US" w:eastAsia="zh-CN"/>
        </w:rPr>
        <w:t>6</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RRC IE PhysicalConfigDedicated-NB-DEFAULT, </w:t>
      </w:r>
      <w:r>
        <w:rPr>
          <w:rFonts w:hint="eastAsia" w:ascii="Arial" w:hAnsi="Arial" w:cs="Arial" w:eastAsiaTheme="minorEastAsia"/>
          <w:highlight w:val="none"/>
          <w:lang w:val="en-US" w:eastAsia="zh-CN"/>
        </w:rPr>
        <w:t>MediaTek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SIB31-NB for NB-IoT NTN enhancement, </w:t>
      </w:r>
      <w:r>
        <w:rPr>
          <w:rFonts w:hint="eastAsia" w:ascii="Arial" w:hAnsi="Arial" w:cs="Arial" w:eastAsiaTheme="minorEastAsia"/>
          <w:highlight w:val="none"/>
          <w:lang w:val="en-US" w:eastAsia="zh-CN"/>
        </w:rPr>
        <w:t>MediaTek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IoT NTN enhancement test cases, </w:t>
      </w:r>
      <w:r>
        <w:rPr>
          <w:rFonts w:hint="eastAsia" w:ascii="Arial" w:hAnsi="Arial" w:cs="Arial" w:eastAsiaTheme="minorEastAsia"/>
          <w:highlight w:val="none"/>
          <w:lang w:val="en-US" w:eastAsia="zh-CN"/>
        </w:rPr>
        <w:t>CMCC</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NB-IoT NTN intra Reselection TCs under NGSO condition, </w:t>
      </w:r>
      <w:r>
        <w:rPr>
          <w:rFonts w:hint="eastAsia" w:ascii="Arial" w:hAnsi="Arial" w:cs="Arial" w:eastAsiaTheme="minorEastAsia"/>
          <w:highlight w:val="none"/>
          <w:lang w:val="en-US" w:eastAsia="zh-CN"/>
        </w:rPr>
        <w:t>Mediatek India Technology Pvt.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NB-IoT NTN inter Reselection TCs under NGSO condition, </w:t>
      </w:r>
      <w:r>
        <w:rPr>
          <w:rFonts w:hint="eastAsia" w:ascii="Arial" w:hAnsi="Arial" w:cs="Arial" w:eastAsiaTheme="minorEastAsia"/>
          <w:highlight w:val="none"/>
          <w:lang w:val="en-US" w:eastAsia="zh-CN"/>
        </w:rPr>
        <w:t>Mediatek India Technology Pvt.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R5-25002</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TT grouping informationfor NB-IoT NTN, </w:t>
      </w:r>
      <w:r>
        <w:rPr>
          <w:rFonts w:hint="eastAsia" w:ascii="Arial" w:hAnsi="Arial" w:cs="Arial" w:eastAsiaTheme="minorEastAsia"/>
          <w:highlight w:val="none"/>
          <w:lang w:val="en-US" w:eastAsia="zh-CN"/>
        </w:rPr>
        <w:t>Mediatek India Technology Pvt.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R5-250031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TT ANA for test case 13.3.1.1_1 &amp; 13.3.1.2_1 for NB IoT NTN, </w:t>
      </w:r>
      <w:r>
        <w:rPr>
          <w:rFonts w:hint="eastAsia" w:ascii="Arial" w:hAnsi="Arial" w:cs="Arial" w:eastAsiaTheme="minorEastAsia"/>
          <w:highlight w:val="none"/>
          <w:lang w:val="en-US" w:eastAsia="zh-CN"/>
        </w:rPr>
        <w:t>MediaTek Inc.</w:t>
      </w: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R5-251569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13.3.1.3 for NB IoT NTN, </w:t>
      </w:r>
      <w:r>
        <w:rPr>
          <w:rFonts w:hint="eastAsia" w:ascii="Arial" w:hAnsi="Arial" w:cs="Arial" w:eastAsiaTheme="minorEastAsia"/>
          <w:highlight w:val="none"/>
          <w:lang w:val="en-US" w:eastAsia="zh-CN"/>
        </w:rPr>
        <w:t>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E and Annex F for NB-IoT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R5-250044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13.1.1.4 for NB 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13.1.1.5 for NB 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R5-250046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13.1.1.6 for NB IoT NTN, </w:t>
      </w:r>
      <w:r>
        <w:rPr>
          <w:rFonts w:hint="eastAsia" w:ascii="Arial" w:hAnsi="Arial" w:cs="Arial" w:eastAsiaTheme="minorEastAsia"/>
          <w:highlight w:val="none"/>
          <w:lang w:val="en-US" w:eastAsia="zh-CN"/>
        </w:rPr>
        <w:t>Mediatek India Technology Pvt.</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NB-IoT NTN enh. TC 22.2.17, </w:t>
      </w:r>
      <w:r>
        <w:rPr>
          <w:rFonts w:hint="eastAsia" w:ascii="Arial" w:hAnsi="Arial" w:cs="Arial" w:eastAsiaTheme="minorEastAsia"/>
          <w:highlight w:val="none"/>
          <w:lang w:val="en-US" w:eastAsia="zh-CN"/>
        </w:rPr>
        <w:t>MediaTek Inc.</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NB-IoT NTN enh. TC 22.3.1.14, </w:t>
      </w:r>
      <w:r>
        <w:rPr>
          <w:rFonts w:hint="eastAsia" w:ascii="Arial" w:hAnsi="Arial" w:cs="Arial" w:eastAsiaTheme="minorEastAsia"/>
          <w:highlight w:val="none"/>
          <w:lang w:val="en-US" w:eastAsia="zh-CN"/>
        </w:rPr>
        <w:t>CMCC</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discontinuous coverage TC, </w:t>
      </w:r>
      <w:r>
        <w:rPr>
          <w:rFonts w:hint="eastAsia" w:ascii="Arial" w:hAnsi="Arial" w:cs="Arial" w:eastAsiaTheme="minorEastAsia"/>
          <w:highlight w:val="none"/>
          <w:lang w:val="en-US" w:eastAsia="zh-CN"/>
        </w:rPr>
        <w:t>CMCC</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22.4.32, </w:t>
      </w:r>
      <w:r>
        <w:rPr>
          <w:rFonts w:hint="eastAsia" w:ascii="Arial" w:hAnsi="Arial" w:cs="Arial" w:eastAsiaTheme="minorEastAsia"/>
          <w:highlight w:val="none"/>
          <w:lang w:val="en-US" w:eastAsia="zh-CN"/>
        </w:rPr>
        <w:t>MediaTek Inc.</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IoT NTN enhancement test case 22.3.1.15, </w:t>
      </w:r>
      <w:r>
        <w:rPr>
          <w:rFonts w:hint="eastAsia" w:ascii="Arial" w:hAnsi="Arial" w:cs="Arial" w:eastAsiaTheme="minorEastAsia"/>
          <w:highlight w:val="none"/>
          <w:lang w:val="en-US" w:eastAsia="zh-CN"/>
        </w:rPr>
        <w:t>MediaTek Inc.</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R5-250078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PICS of NB-IoT NTN enh., </w:t>
      </w:r>
      <w:r>
        <w:rPr>
          <w:rFonts w:hint="eastAsia" w:ascii="Arial" w:hAnsi="Arial" w:cs="Arial" w:eastAsiaTheme="minorEastAsia"/>
          <w:highlight w:val="none"/>
          <w:lang w:val="en-US" w:eastAsia="zh-CN"/>
        </w:rPr>
        <w:t>MediaTek Inc.</w:t>
      </w:r>
    </w:p>
    <w:p>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R5-251296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updates to IoT NTN enhancement test case 22.4.32, </w:t>
      </w:r>
      <w:r>
        <w:rPr>
          <w:rFonts w:hint="eastAsia" w:ascii="Arial" w:hAnsi="Arial" w:cs="Arial" w:eastAsiaTheme="minorEastAsia"/>
          <w:highlight w:val="none"/>
          <w:lang w:val="en-US" w:eastAsia="zh-CN"/>
        </w:rPr>
        <w:t>MediaTek Inc.</w:t>
      </w:r>
    </w:p>
    <w:p>
      <w:pPr>
        <w:tabs>
          <w:tab w:val="left" w:pos="567"/>
        </w:tabs>
        <w:overflowPunct/>
        <w:autoSpaceDE/>
        <w:autoSpaceDN/>
        <w:snapToGrid w:val="0"/>
        <w:spacing w:after="0"/>
        <w:textAlignment w:val="auto"/>
        <w:rPr>
          <w:rFonts w:ascii="Arial" w:hAnsi="Arial" w:eastAsia="等线" w:cs="Arial"/>
          <w:bCs/>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93BF6D3D"/>
    <w:multiLevelType w:val="singleLevel"/>
    <w:tmpl w:val="93BF6D3D"/>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F4963FA0"/>
    <w:multiLevelType w:val="singleLevel"/>
    <w:tmpl w:val="F4963FA0"/>
    <w:lvl w:ilvl="0" w:tentative="0">
      <w:start w:val="1"/>
      <w:numFmt w:val="decimal"/>
      <w:lvlText w:val="[%1]"/>
      <w:lvlJc w:val="left"/>
      <w:rPr>
        <w:b w:val="0"/>
      </w:rPr>
    </w:lvl>
  </w:abstractNum>
  <w:abstractNum w:abstractNumId="4">
    <w:nsid w:val="15BA9084"/>
    <w:multiLevelType w:val="singleLevel"/>
    <w:tmpl w:val="15BA9084"/>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3"/>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5371D3"/>
    <w:rsid w:val="59AA2AE2"/>
    <w:rsid w:val="59C23FFD"/>
    <w:rsid w:val="5A0E3BC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A178AA"/>
    <w:rsid w:val="5EA615D3"/>
    <w:rsid w:val="5EC82C7F"/>
    <w:rsid w:val="5ECF5A54"/>
    <w:rsid w:val="5EE74938"/>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5695F"/>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1871BB"/>
    <w:rsid w:val="793C6AE9"/>
    <w:rsid w:val="79404263"/>
    <w:rsid w:val="79E91CF9"/>
    <w:rsid w:val="79EB710E"/>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2025-02-20T13:18:48Z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